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712A" w14:textId="334DCAAB" w:rsidR="00894634" w:rsidRPr="00A43F56" w:rsidRDefault="00894634" w:rsidP="00894634">
      <w:pPr>
        <w:spacing w:after="0" w:line="240" w:lineRule="auto"/>
        <w:jc w:val="center"/>
        <w:rPr>
          <w:rFonts w:ascii="TeleNeo Office" w:hAnsi="TeleNeo Office"/>
        </w:rPr>
      </w:pPr>
    </w:p>
    <w:p w14:paraId="0AED712B" w14:textId="77777777" w:rsidR="00894634" w:rsidRPr="00A43F56" w:rsidRDefault="00894634" w:rsidP="00894634">
      <w:pPr>
        <w:spacing w:after="0" w:line="240" w:lineRule="auto"/>
        <w:jc w:val="center"/>
        <w:rPr>
          <w:rFonts w:ascii="TeleNeo Office" w:hAnsi="TeleNeo Office"/>
        </w:rPr>
      </w:pPr>
    </w:p>
    <w:p w14:paraId="0AED712C" w14:textId="77777777" w:rsidR="00894634" w:rsidRPr="00A43F56" w:rsidRDefault="00894634" w:rsidP="00894634">
      <w:pPr>
        <w:spacing w:after="0" w:line="240" w:lineRule="auto"/>
        <w:jc w:val="center"/>
        <w:rPr>
          <w:rFonts w:ascii="TeleNeo Office" w:hAnsi="TeleNeo Office"/>
        </w:rPr>
      </w:pPr>
    </w:p>
    <w:p w14:paraId="0AED712D" w14:textId="77777777" w:rsidR="00894634" w:rsidRPr="00A43F56" w:rsidRDefault="00894634" w:rsidP="00894634">
      <w:pPr>
        <w:spacing w:after="0" w:line="240" w:lineRule="auto"/>
        <w:jc w:val="center"/>
        <w:rPr>
          <w:rFonts w:ascii="TeleNeo Office" w:hAnsi="TeleNeo Office"/>
        </w:rPr>
      </w:pPr>
    </w:p>
    <w:p w14:paraId="0AED712E" w14:textId="38F632FF" w:rsidR="00894634" w:rsidRPr="00A43F56" w:rsidRDefault="00894634" w:rsidP="00894634">
      <w:pPr>
        <w:spacing w:after="0" w:line="240" w:lineRule="auto"/>
        <w:jc w:val="center"/>
        <w:rPr>
          <w:rFonts w:ascii="TeleNeo Office" w:hAnsi="TeleNeo Office"/>
        </w:rPr>
      </w:pPr>
      <w:r w:rsidRPr="00A43F56">
        <w:rPr>
          <w:rFonts w:ascii="TeleNeo Office" w:hAnsi="TeleNeo Office"/>
        </w:rPr>
        <w:t xml:space="preserve">Beschlussfassung des </w:t>
      </w:r>
      <w:r w:rsidR="00C64D33" w:rsidRPr="00A43F56">
        <w:rPr>
          <w:rFonts w:ascii="TeleNeo Office" w:hAnsi="TeleNeo Office"/>
        </w:rPr>
        <w:t>Vorstands</w:t>
      </w:r>
      <w:r w:rsidRPr="00A43F56">
        <w:rPr>
          <w:rFonts w:ascii="TeleNeo Office" w:hAnsi="TeleNeo Office"/>
        </w:rPr>
        <w:t xml:space="preserve"> der Deutschen Telekom AG </w:t>
      </w:r>
    </w:p>
    <w:p w14:paraId="0AED712F" w14:textId="77777777" w:rsidR="00894634" w:rsidRPr="00A43F56" w:rsidRDefault="00894634" w:rsidP="00894634">
      <w:pPr>
        <w:spacing w:after="0" w:line="240" w:lineRule="auto"/>
        <w:jc w:val="center"/>
        <w:rPr>
          <w:rFonts w:ascii="TeleNeo Office" w:hAnsi="TeleNeo Office"/>
        </w:rPr>
      </w:pPr>
    </w:p>
    <w:p w14:paraId="0AED7130" w14:textId="3232EA68" w:rsidR="00894634" w:rsidRPr="00A43F56" w:rsidRDefault="00F632A4" w:rsidP="00894634">
      <w:pPr>
        <w:spacing w:after="0" w:line="240" w:lineRule="auto"/>
        <w:jc w:val="center"/>
        <w:rPr>
          <w:rFonts w:ascii="TeleNeo Office" w:hAnsi="TeleNeo Office"/>
        </w:rPr>
      </w:pPr>
      <w:r w:rsidRPr="00A43F56">
        <w:rPr>
          <w:rFonts w:ascii="TeleNeo Office" w:hAnsi="TeleNeo Office"/>
        </w:rPr>
        <w:t xml:space="preserve">- Umlaufverfahren </w:t>
      </w:r>
      <w:r w:rsidR="00894634" w:rsidRPr="00A43F56">
        <w:rPr>
          <w:rFonts w:ascii="TeleNeo Office" w:hAnsi="TeleNeo Office"/>
        </w:rPr>
        <w:t xml:space="preserve">am </w:t>
      </w:r>
      <w:r w:rsidR="00536106">
        <w:rPr>
          <w:rFonts w:ascii="TeleNeo Office" w:hAnsi="TeleNeo Office"/>
        </w:rPr>
        <w:t>7</w:t>
      </w:r>
      <w:r w:rsidR="00894634" w:rsidRPr="00A43F56">
        <w:rPr>
          <w:rFonts w:ascii="TeleNeo Office" w:hAnsi="TeleNeo Office"/>
        </w:rPr>
        <w:t>.</w:t>
      </w:r>
      <w:r w:rsidR="00BC2349" w:rsidRPr="00A43F56">
        <w:rPr>
          <w:rFonts w:ascii="TeleNeo Office" w:hAnsi="TeleNeo Office"/>
        </w:rPr>
        <w:t> </w:t>
      </w:r>
      <w:r w:rsidR="00536106">
        <w:rPr>
          <w:rFonts w:ascii="TeleNeo Office" w:hAnsi="TeleNeo Office"/>
        </w:rPr>
        <w:t>April</w:t>
      </w:r>
      <w:r w:rsidR="00894634" w:rsidRPr="00A43F56">
        <w:rPr>
          <w:rFonts w:ascii="TeleNeo Office" w:hAnsi="TeleNeo Office"/>
        </w:rPr>
        <w:t> 20</w:t>
      </w:r>
      <w:r w:rsidR="00BC2349" w:rsidRPr="00A43F56">
        <w:rPr>
          <w:rFonts w:ascii="TeleNeo Office" w:hAnsi="TeleNeo Office"/>
        </w:rPr>
        <w:t>2</w:t>
      </w:r>
      <w:r w:rsidR="00536106">
        <w:rPr>
          <w:rFonts w:ascii="TeleNeo Office" w:hAnsi="TeleNeo Office"/>
        </w:rPr>
        <w:t>2</w:t>
      </w:r>
      <w:r w:rsidRPr="00A43F56">
        <w:rPr>
          <w:rFonts w:ascii="TeleNeo Office" w:hAnsi="TeleNeo Office"/>
        </w:rPr>
        <w:t xml:space="preserve"> -</w:t>
      </w:r>
    </w:p>
    <w:p w14:paraId="0AED7131" w14:textId="77777777" w:rsidR="00894634" w:rsidRPr="00A43F56" w:rsidRDefault="00894634" w:rsidP="00894634">
      <w:pPr>
        <w:spacing w:after="0" w:line="240" w:lineRule="auto"/>
        <w:jc w:val="center"/>
        <w:rPr>
          <w:rFonts w:ascii="TeleNeo Office" w:hAnsi="TeleNeo Office"/>
        </w:rPr>
      </w:pPr>
    </w:p>
    <w:p w14:paraId="0AED7132" w14:textId="77777777" w:rsidR="00894634" w:rsidRPr="00A43F56" w:rsidRDefault="00894634" w:rsidP="00894634">
      <w:pPr>
        <w:spacing w:after="0" w:line="240" w:lineRule="auto"/>
        <w:jc w:val="center"/>
        <w:rPr>
          <w:rFonts w:ascii="TeleNeo Office" w:hAnsi="TeleNeo Office"/>
        </w:rPr>
      </w:pPr>
    </w:p>
    <w:p w14:paraId="0AED7133" w14:textId="47ED4619" w:rsidR="00894634" w:rsidRPr="00A43F56" w:rsidRDefault="00894634" w:rsidP="00894634">
      <w:pPr>
        <w:spacing w:after="0" w:line="240" w:lineRule="auto"/>
        <w:rPr>
          <w:rFonts w:ascii="TeleNeo Office" w:hAnsi="TeleNeo Office"/>
        </w:rPr>
      </w:pPr>
      <w:r w:rsidRPr="00A43F56">
        <w:rPr>
          <w:rFonts w:ascii="TeleNeo Office" w:hAnsi="TeleNeo Office"/>
        </w:rPr>
        <w:t xml:space="preserve">Der </w:t>
      </w:r>
      <w:r w:rsidR="00C64D33" w:rsidRPr="00A43F56">
        <w:rPr>
          <w:rFonts w:ascii="TeleNeo Office" w:hAnsi="TeleNeo Office"/>
        </w:rPr>
        <w:t>Vorstand</w:t>
      </w:r>
      <w:r w:rsidRPr="00A43F56">
        <w:rPr>
          <w:rFonts w:ascii="TeleNeo Office" w:hAnsi="TeleNeo Office"/>
        </w:rPr>
        <w:t xml:space="preserve"> beschließt unter Verzicht auf alle durch Gesetz, Satzung und Geschäftsordnung vorgeschriebenen Formen und Fristen:</w:t>
      </w:r>
    </w:p>
    <w:p w14:paraId="0AED7135" w14:textId="77777777" w:rsidR="00894634" w:rsidRPr="00A43F56" w:rsidRDefault="00894634" w:rsidP="00894634">
      <w:pPr>
        <w:spacing w:after="0" w:line="240" w:lineRule="auto"/>
        <w:rPr>
          <w:rFonts w:ascii="TeleNeo Office" w:hAnsi="TeleNeo Office"/>
        </w:rPr>
      </w:pPr>
    </w:p>
    <w:p w14:paraId="0AED7136" w14:textId="77777777" w:rsidR="00894634" w:rsidRPr="00A43F56" w:rsidRDefault="00894634" w:rsidP="00894634">
      <w:pPr>
        <w:spacing w:after="0" w:line="240" w:lineRule="auto"/>
        <w:rPr>
          <w:rFonts w:ascii="TeleNeo Office" w:hAnsi="TeleNeo Office"/>
        </w:rPr>
      </w:pPr>
      <w:r w:rsidRPr="00A43F56">
        <w:rPr>
          <w:rFonts w:ascii="TeleNeo Office" w:hAnsi="TeleNeo Office"/>
        </w:rPr>
        <w:t xml:space="preserve">Anpassung des Vorschlags zur Verwendung des Bilanzgewinns zu Tagesordnungspunkt 2 </w:t>
      </w:r>
    </w:p>
    <w:p w14:paraId="0AED7137" w14:textId="77777777" w:rsidR="00894634" w:rsidRPr="00A43F56" w:rsidRDefault="00894634" w:rsidP="00894634">
      <w:pPr>
        <w:spacing w:after="0" w:line="240" w:lineRule="auto"/>
        <w:ind w:left="540" w:hanging="360"/>
        <w:rPr>
          <w:rFonts w:ascii="TeleNeo Office" w:hAnsi="TeleNeo Office"/>
        </w:rPr>
      </w:pPr>
    </w:p>
    <w:p w14:paraId="0AED7138" w14:textId="2C6E3F72" w:rsidR="00894634" w:rsidRPr="00A43F56" w:rsidRDefault="00894634" w:rsidP="006D6DBA">
      <w:pPr>
        <w:spacing w:after="0" w:line="240" w:lineRule="auto"/>
        <w:rPr>
          <w:rFonts w:ascii="TeleNeo Office" w:hAnsi="TeleNeo Office"/>
        </w:rPr>
      </w:pPr>
      <w:r w:rsidRPr="00A43F56">
        <w:rPr>
          <w:rFonts w:ascii="TeleNeo Office" w:hAnsi="TeleNeo Office"/>
        </w:rPr>
        <w:t xml:space="preserve">Aufgrund eingetretener Veränderungen in der Anzahl der dividendenberechtigten Aktien wird </w:t>
      </w:r>
      <w:r w:rsidR="00734F7C" w:rsidRPr="00A43F56">
        <w:rPr>
          <w:rFonts w:ascii="TeleNeo Office" w:hAnsi="TeleNeo Office"/>
        </w:rPr>
        <w:br/>
      </w:r>
      <w:r w:rsidRPr="00A43F56">
        <w:rPr>
          <w:rFonts w:ascii="TeleNeo Office" w:hAnsi="TeleNeo Office"/>
        </w:rPr>
        <w:t xml:space="preserve">der Beschlussvorschlag zur Gewinnverwendung so angepasst, wie in der Einberufung der Hauptversammlung angekündigt. Der </w:t>
      </w:r>
      <w:r w:rsidR="00C64D33" w:rsidRPr="00A43F56">
        <w:rPr>
          <w:rFonts w:ascii="TeleNeo Office" w:hAnsi="TeleNeo Office"/>
        </w:rPr>
        <w:t>Vorstand</w:t>
      </w:r>
      <w:r w:rsidR="00997023" w:rsidRPr="00A43F56">
        <w:rPr>
          <w:rFonts w:ascii="TeleNeo Office" w:hAnsi="TeleNeo Office"/>
        </w:rPr>
        <w:t xml:space="preserve"> </w:t>
      </w:r>
      <w:r w:rsidRPr="00A43F56">
        <w:rPr>
          <w:rFonts w:ascii="TeleNeo Office" w:hAnsi="TeleNeo Office"/>
        </w:rPr>
        <w:t xml:space="preserve">schlägt der Hauptversammlung danach vor, </w:t>
      </w:r>
      <w:r w:rsidR="00734F7C" w:rsidRPr="00A43F56">
        <w:rPr>
          <w:rFonts w:ascii="TeleNeo Office" w:hAnsi="TeleNeo Office"/>
        </w:rPr>
        <w:br/>
      </w:r>
      <w:r w:rsidRPr="00A43F56">
        <w:rPr>
          <w:rFonts w:ascii="TeleNeo Office" w:hAnsi="TeleNeo Office"/>
        </w:rPr>
        <w:t>zu beschließen:</w:t>
      </w:r>
    </w:p>
    <w:p w14:paraId="0AED7139" w14:textId="76699A54" w:rsidR="007F0CAB" w:rsidRPr="00A43F56" w:rsidRDefault="007F0CAB" w:rsidP="006D6DBA">
      <w:pPr>
        <w:spacing w:after="0" w:line="240" w:lineRule="auto"/>
        <w:rPr>
          <w:rFonts w:ascii="TeleNeo Office" w:hAnsi="TeleNeo Office"/>
        </w:rPr>
      </w:pPr>
    </w:p>
    <w:p w14:paraId="06C1BC95" w14:textId="6424505D" w:rsidR="007A3402" w:rsidRDefault="007A3402" w:rsidP="006D6DBA">
      <w:pPr>
        <w:spacing w:after="0" w:line="240" w:lineRule="auto"/>
        <w:rPr>
          <w:rFonts w:ascii="TeleNeo Office" w:hAnsi="TeleNeo Office"/>
        </w:rPr>
      </w:pPr>
      <w:r w:rsidRPr="008D5529">
        <w:rPr>
          <w:rFonts w:ascii="TeleNeo Office" w:hAnsi="TeleNeo Office"/>
        </w:rPr>
        <w:t>Der im Geschäftsjahr 202</w:t>
      </w:r>
      <w:r w:rsidR="006D6DBA">
        <w:rPr>
          <w:rFonts w:ascii="TeleNeo Office" w:hAnsi="TeleNeo Office"/>
        </w:rPr>
        <w:t>1</w:t>
      </w:r>
      <w:r w:rsidRPr="008D5529">
        <w:rPr>
          <w:rFonts w:ascii="TeleNeo Office" w:hAnsi="TeleNeo Office"/>
        </w:rPr>
        <w:t xml:space="preserve"> erzielte Bilanzgewinn vo</w:t>
      </w:r>
      <w:r w:rsidRPr="004E7D2F">
        <w:rPr>
          <w:rFonts w:ascii="TeleNeo Office" w:hAnsi="TeleNeo Office"/>
        </w:rPr>
        <w:t xml:space="preserve">n </w:t>
      </w:r>
      <w:r w:rsidR="006D6DBA" w:rsidRPr="006D6DBA">
        <w:rPr>
          <w:rFonts w:ascii="TeleNeo Office" w:hAnsi="TeleNeo Office"/>
        </w:rPr>
        <w:t xml:space="preserve">€ 5.887.498.248,28 </w:t>
      </w:r>
      <w:r w:rsidRPr="004E7D2F">
        <w:rPr>
          <w:rFonts w:ascii="TeleNeo Office" w:hAnsi="TeleNeo Office"/>
        </w:rPr>
        <w:t xml:space="preserve">wird wie folgt </w:t>
      </w:r>
      <w:r w:rsidR="006D6DBA">
        <w:rPr>
          <w:rFonts w:ascii="TeleNeo Office" w:hAnsi="TeleNeo Office"/>
        </w:rPr>
        <w:br/>
      </w:r>
      <w:r w:rsidRPr="004E7D2F">
        <w:rPr>
          <w:rFonts w:ascii="TeleNeo Office" w:hAnsi="TeleNeo Office"/>
        </w:rPr>
        <w:t>verwendet:</w:t>
      </w:r>
      <w:r w:rsidRPr="008D5529">
        <w:rPr>
          <w:rFonts w:ascii="TeleNeo Office" w:hAnsi="TeleNeo Office"/>
        </w:rPr>
        <w:t xml:space="preserve"> </w:t>
      </w:r>
    </w:p>
    <w:p w14:paraId="50160192" w14:textId="77777777" w:rsidR="006D6DBA" w:rsidRDefault="006D6DBA" w:rsidP="006D6DBA">
      <w:pPr>
        <w:spacing w:after="0" w:line="240" w:lineRule="auto"/>
        <w:rPr>
          <w:rFonts w:ascii="TeleNeo Office" w:hAnsi="TeleNeo Office"/>
        </w:rPr>
      </w:pPr>
    </w:p>
    <w:p w14:paraId="1A77B9E4" w14:textId="5405CB6C" w:rsidR="006D6DBA" w:rsidRDefault="006D6DBA" w:rsidP="006D6DBA">
      <w:pPr>
        <w:spacing w:after="0" w:line="240" w:lineRule="auto"/>
        <w:rPr>
          <w:rFonts w:ascii="TeleNeo Office" w:hAnsi="TeleNeo Office"/>
        </w:rPr>
      </w:pPr>
      <w:r w:rsidRPr="006D6DBA">
        <w:rPr>
          <w:rFonts w:ascii="TeleNeo Office Medium" w:hAnsi="TeleNeo Office Medium"/>
        </w:rPr>
        <w:t>1. Verteilung an die Aktionäre:</w:t>
      </w:r>
      <w:r w:rsidRPr="006D6DBA">
        <w:rPr>
          <w:rFonts w:ascii="TeleNeo Office" w:hAnsi="TeleNeo Office"/>
        </w:rPr>
        <w:t xml:space="preserve"> </w:t>
      </w:r>
      <w:r>
        <w:rPr>
          <w:rFonts w:ascii="TeleNeo Office" w:hAnsi="TeleNeo Office"/>
        </w:rPr>
        <w:tab/>
      </w:r>
      <w:r>
        <w:rPr>
          <w:rFonts w:ascii="TeleNeo Office" w:hAnsi="TeleNeo Office"/>
        </w:rPr>
        <w:tab/>
      </w:r>
      <w:r w:rsidRPr="006D6DBA">
        <w:rPr>
          <w:rFonts w:ascii="TeleNeo Office" w:hAnsi="TeleNeo Office"/>
        </w:rPr>
        <w:t xml:space="preserve">Ausschüttung einer Dividende von € 0,64 je </w:t>
      </w:r>
    </w:p>
    <w:p w14:paraId="2312C43A" w14:textId="77777777" w:rsidR="006D6DBA" w:rsidRDefault="006D6DBA" w:rsidP="006D6DBA">
      <w:pPr>
        <w:spacing w:after="0" w:line="240" w:lineRule="auto"/>
        <w:ind w:left="3540" w:firstLine="708"/>
        <w:rPr>
          <w:rFonts w:ascii="TeleNeo Office" w:hAnsi="TeleNeo Office"/>
        </w:rPr>
      </w:pPr>
      <w:r w:rsidRPr="006D6DBA">
        <w:rPr>
          <w:rFonts w:ascii="TeleNeo Office" w:hAnsi="TeleNeo Office"/>
        </w:rPr>
        <w:t xml:space="preserve">dividendenberechtigter Stückaktie </w:t>
      </w:r>
    </w:p>
    <w:p w14:paraId="3F46037F" w14:textId="3CBCB625" w:rsidR="006D6DBA" w:rsidRPr="006D6DBA" w:rsidRDefault="006D6DBA" w:rsidP="006D6DBA">
      <w:pPr>
        <w:spacing w:after="0" w:line="240" w:lineRule="auto"/>
        <w:ind w:left="3540" w:firstLine="708"/>
        <w:rPr>
          <w:rFonts w:ascii="TeleNeo Office Medium" w:hAnsi="TeleNeo Office Medium"/>
        </w:rPr>
      </w:pPr>
      <w:r w:rsidRPr="006D6DBA">
        <w:rPr>
          <w:rFonts w:ascii="TeleNeo Office Medium" w:hAnsi="TeleNeo Office Medium"/>
        </w:rPr>
        <w:t>= € 3.182.0</w:t>
      </w:r>
      <w:r w:rsidR="001261D4">
        <w:rPr>
          <w:rFonts w:ascii="TeleNeo Office Medium" w:hAnsi="TeleNeo Office Medium"/>
        </w:rPr>
        <w:t>84</w:t>
      </w:r>
      <w:r w:rsidRPr="006D6DBA">
        <w:rPr>
          <w:rFonts w:ascii="TeleNeo Office Medium" w:hAnsi="TeleNeo Office Medium"/>
        </w:rPr>
        <w:t>.</w:t>
      </w:r>
      <w:r w:rsidR="001261D4">
        <w:rPr>
          <w:rFonts w:ascii="TeleNeo Office Medium" w:hAnsi="TeleNeo Office Medium"/>
        </w:rPr>
        <w:t>560,00</w:t>
      </w:r>
    </w:p>
    <w:p w14:paraId="4D1A17F5" w14:textId="77777777" w:rsidR="006D6DBA" w:rsidRDefault="006D6DBA" w:rsidP="004E6B18">
      <w:pPr>
        <w:spacing w:after="0" w:line="240" w:lineRule="auto"/>
        <w:rPr>
          <w:rFonts w:ascii="TeleNeo Office" w:hAnsi="TeleNeo Office"/>
        </w:rPr>
      </w:pPr>
    </w:p>
    <w:p w14:paraId="6631F570" w14:textId="7D59C66C" w:rsidR="006D6DBA" w:rsidRDefault="006D6DBA" w:rsidP="006D6DBA">
      <w:pPr>
        <w:spacing w:after="0" w:line="240" w:lineRule="auto"/>
        <w:rPr>
          <w:rFonts w:ascii="TeleNeo Office" w:hAnsi="TeleNeo Office"/>
        </w:rPr>
      </w:pPr>
      <w:r w:rsidRPr="006D6DBA">
        <w:rPr>
          <w:rFonts w:ascii="TeleNeo Office Medium" w:hAnsi="TeleNeo Office Medium"/>
        </w:rPr>
        <w:t>2. Einstellung in Gewinnrücklagen:</w:t>
      </w:r>
      <w:r w:rsidRPr="006D6DBA">
        <w:rPr>
          <w:rFonts w:ascii="TeleNeo Office" w:hAnsi="TeleNeo Office"/>
        </w:rPr>
        <w:t xml:space="preserve"> </w:t>
      </w:r>
      <w:r>
        <w:rPr>
          <w:rFonts w:ascii="TeleNeo Office" w:hAnsi="TeleNeo Office"/>
        </w:rPr>
        <w:tab/>
      </w:r>
      <w:r>
        <w:rPr>
          <w:rFonts w:ascii="TeleNeo Office" w:hAnsi="TeleNeo Office"/>
        </w:rPr>
        <w:tab/>
      </w:r>
      <w:r w:rsidRPr="006D6DBA">
        <w:rPr>
          <w:rFonts w:ascii="TeleNeo Office" w:hAnsi="TeleNeo Office"/>
        </w:rPr>
        <w:t>€ 0,00</w:t>
      </w:r>
    </w:p>
    <w:p w14:paraId="49A5CEB1" w14:textId="77777777" w:rsidR="006D6DBA" w:rsidRDefault="006D6DBA" w:rsidP="006D6DBA">
      <w:pPr>
        <w:spacing w:after="0" w:line="240" w:lineRule="auto"/>
        <w:rPr>
          <w:rFonts w:ascii="TeleNeo Office" w:hAnsi="TeleNeo Office"/>
        </w:rPr>
      </w:pPr>
    </w:p>
    <w:p w14:paraId="3A7BA002" w14:textId="19E02393" w:rsidR="006D6DBA" w:rsidRPr="006D6DBA" w:rsidRDefault="006D6DBA" w:rsidP="006D6DBA">
      <w:pPr>
        <w:spacing w:after="0" w:line="240" w:lineRule="auto"/>
        <w:ind w:left="4248" w:hanging="4248"/>
        <w:rPr>
          <w:rFonts w:ascii="TeleNeo Office Medium" w:hAnsi="TeleNeo Office Medium"/>
        </w:rPr>
      </w:pPr>
      <w:r w:rsidRPr="006D6DBA">
        <w:rPr>
          <w:rFonts w:ascii="TeleNeo Office Medium" w:hAnsi="TeleNeo Office Medium"/>
        </w:rPr>
        <w:t>3. Gewinnvortrag:</w:t>
      </w:r>
      <w:r w:rsidRPr="006D6DBA">
        <w:rPr>
          <w:rFonts w:ascii="TeleNeo Office" w:hAnsi="TeleNeo Office"/>
        </w:rPr>
        <w:t xml:space="preserve"> </w:t>
      </w:r>
      <w:r>
        <w:rPr>
          <w:rFonts w:ascii="TeleNeo Office" w:hAnsi="TeleNeo Office"/>
        </w:rPr>
        <w:tab/>
      </w:r>
      <w:r w:rsidRPr="006D6DBA">
        <w:rPr>
          <w:rFonts w:ascii="TeleNeo Office" w:hAnsi="TeleNeo Office"/>
        </w:rPr>
        <w:t xml:space="preserve">Vortrag des Restbetrags auf neue Rechnung </w:t>
      </w:r>
      <w:r>
        <w:rPr>
          <w:rFonts w:ascii="TeleNeo Office" w:hAnsi="TeleNeo Office"/>
        </w:rPr>
        <w:br/>
      </w:r>
      <w:r w:rsidRPr="006D6DBA">
        <w:rPr>
          <w:rFonts w:ascii="TeleNeo Office Medium" w:hAnsi="TeleNeo Office Medium"/>
        </w:rPr>
        <w:t>= € 2.705.</w:t>
      </w:r>
      <w:r w:rsidR="001261D4">
        <w:rPr>
          <w:rFonts w:ascii="TeleNeo Office Medium" w:hAnsi="TeleNeo Office Medium"/>
        </w:rPr>
        <w:t>413</w:t>
      </w:r>
      <w:r w:rsidRPr="006D6DBA">
        <w:rPr>
          <w:rFonts w:ascii="TeleNeo Office Medium" w:hAnsi="TeleNeo Office Medium"/>
        </w:rPr>
        <w:t>.</w:t>
      </w:r>
      <w:r w:rsidR="001261D4">
        <w:rPr>
          <w:rFonts w:ascii="TeleNeo Office Medium" w:hAnsi="TeleNeo Office Medium"/>
        </w:rPr>
        <w:t>688</w:t>
      </w:r>
      <w:r w:rsidRPr="006D6DBA">
        <w:rPr>
          <w:rFonts w:ascii="TeleNeo Office Medium" w:hAnsi="TeleNeo Office Medium"/>
        </w:rPr>
        <w:t>,</w:t>
      </w:r>
      <w:r w:rsidR="001261D4">
        <w:rPr>
          <w:rFonts w:ascii="TeleNeo Office Medium" w:hAnsi="TeleNeo Office Medium"/>
        </w:rPr>
        <w:t>28</w:t>
      </w:r>
    </w:p>
    <w:p w14:paraId="71370BEF" w14:textId="77777777" w:rsidR="006D6DBA" w:rsidRDefault="006D6DBA" w:rsidP="006D6DBA">
      <w:pPr>
        <w:spacing w:after="0" w:line="240" w:lineRule="auto"/>
        <w:ind w:left="3540" w:hanging="3540"/>
        <w:rPr>
          <w:rFonts w:ascii="TeleNeo Office" w:hAnsi="TeleNeo Office"/>
        </w:rPr>
      </w:pPr>
    </w:p>
    <w:p w14:paraId="14D88B84" w14:textId="70571795" w:rsidR="006D6DBA" w:rsidRPr="006D6DBA" w:rsidRDefault="006D6DBA" w:rsidP="006D6DBA">
      <w:pPr>
        <w:spacing w:after="0" w:line="240" w:lineRule="auto"/>
        <w:ind w:left="3540" w:hanging="3540"/>
        <w:rPr>
          <w:rFonts w:ascii="TeleNeo Office Medium" w:hAnsi="TeleNeo Office Medium"/>
        </w:rPr>
      </w:pPr>
      <w:r w:rsidRPr="006D6DBA">
        <w:rPr>
          <w:rFonts w:ascii="TeleNeo Office Medium" w:hAnsi="TeleNeo Office Medium"/>
        </w:rPr>
        <w:t>4. Bilanzgewinn:</w:t>
      </w:r>
      <w:r w:rsidRPr="006D6DBA">
        <w:rPr>
          <w:rFonts w:ascii="TeleNeo Office" w:hAnsi="TeleNeo Office"/>
        </w:rPr>
        <w:t xml:space="preserve"> </w:t>
      </w:r>
      <w:r>
        <w:rPr>
          <w:rFonts w:ascii="TeleNeo Office" w:hAnsi="TeleNeo Office"/>
        </w:rPr>
        <w:tab/>
      </w:r>
      <w:r>
        <w:rPr>
          <w:rFonts w:ascii="TeleNeo Office" w:hAnsi="TeleNeo Office"/>
        </w:rPr>
        <w:tab/>
      </w:r>
      <w:r w:rsidRPr="006D6DBA">
        <w:rPr>
          <w:rFonts w:ascii="TeleNeo Office Medium" w:hAnsi="TeleNeo Office Medium"/>
        </w:rPr>
        <w:t xml:space="preserve">€ 5.887.498.248,28 </w:t>
      </w:r>
    </w:p>
    <w:p w14:paraId="394345F8" w14:textId="77777777" w:rsidR="006D6DBA" w:rsidRDefault="006D6DBA" w:rsidP="006D6DBA">
      <w:pPr>
        <w:spacing w:after="0" w:line="240" w:lineRule="auto"/>
        <w:ind w:left="3540" w:hanging="3540"/>
        <w:rPr>
          <w:rFonts w:ascii="TeleNeo Office" w:hAnsi="TeleNeo Office"/>
        </w:rPr>
      </w:pPr>
    </w:p>
    <w:p w14:paraId="0AED7141" w14:textId="024D8012" w:rsidR="00894634" w:rsidRDefault="00513142" w:rsidP="004E6B18">
      <w:pPr>
        <w:spacing w:after="0" w:line="240" w:lineRule="auto"/>
        <w:rPr>
          <w:rFonts w:ascii="TeleNeo Office" w:hAnsi="TeleNeo Office"/>
        </w:rPr>
      </w:pPr>
      <w:r w:rsidRPr="00A43F56">
        <w:rPr>
          <w:rFonts w:ascii="TeleNeo Office" w:hAnsi="TeleNeo Office"/>
        </w:rPr>
        <w:t xml:space="preserve">Die Dividendensumme und der auf neue Rechnung vorzutragende Restbetrag in vorstehendem Beschlussvorschlag zur Gewinnverwendung basieren auf dem am </w:t>
      </w:r>
      <w:r w:rsidR="004E6B18">
        <w:rPr>
          <w:rFonts w:ascii="TeleNeo Office" w:hAnsi="TeleNeo Office"/>
        </w:rPr>
        <w:t>7</w:t>
      </w:r>
      <w:r w:rsidRPr="004E7D2F">
        <w:rPr>
          <w:rFonts w:ascii="TeleNeo Office" w:hAnsi="TeleNeo Office"/>
        </w:rPr>
        <w:t xml:space="preserve">. </w:t>
      </w:r>
      <w:r w:rsidR="004E6B18">
        <w:rPr>
          <w:rFonts w:ascii="TeleNeo Office" w:hAnsi="TeleNeo Office"/>
        </w:rPr>
        <w:t>April</w:t>
      </w:r>
      <w:r w:rsidRPr="004E7D2F">
        <w:rPr>
          <w:rFonts w:ascii="TeleNeo Office" w:hAnsi="TeleNeo Office"/>
        </w:rPr>
        <w:t xml:space="preserve"> 202</w:t>
      </w:r>
      <w:r w:rsidR="004E6B18">
        <w:rPr>
          <w:rFonts w:ascii="TeleNeo Office" w:hAnsi="TeleNeo Office"/>
        </w:rPr>
        <w:t>2</w:t>
      </w:r>
      <w:r w:rsidRPr="004E7D2F">
        <w:rPr>
          <w:rFonts w:ascii="TeleNeo Office" w:hAnsi="TeleNeo Office"/>
        </w:rPr>
        <w:t>, dem Tag der Hauptversammlung</w:t>
      </w:r>
      <w:r w:rsidR="006419AA" w:rsidRPr="004E7D2F">
        <w:rPr>
          <w:rFonts w:ascii="TeleNeo Office" w:hAnsi="TeleNeo Office"/>
        </w:rPr>
        <w:t xml:space="preserve">, </w:t>
      </w:r>
      <w:r w:rsidRPr="004E7D2F">
        <w:rPr>
          <w:rFonts w:ascii="TeleNeo Office" w:hAnsi="TeleNeo Office"/>
        </w:rPr>
        <w:t xml:space="preserve">dividendenberechtigten Grundkapital </w:t>
      </w:r>
      <w:r w:rsidR="004E6B18" w:rsidRPr="006D6DBA">
        <w:rPr>
          <w:rFonts w:ascii="TeleNeo Office" w:hAnsi="TeleNeo Office"/>
        </w:rPr>
        <w:t>in Höhe von € 12.728.</w:t>
      </w:r>
      <w:r w:rsidR="001261D4">
        <w:rPr>
          <w:rFonts w:ascii="TeleNeo Office" w:hAnsi="TeleNeo Office"/>
        </w:rPr>
        <w:t>338</w:t>
      </w:r>
      <w:r w:rsidR="004E6B18" w:rsidRPr="006D6DBA">
        <w:rPr>
          <w:rFonts w:ascii="TeleNeo Office" w:hAnsi="TeleNeo Office"/>
        </w:rPr>
        <w:t>.</w:t>
      </w:r>
      <w:r w:rsidR="001261D4">
        <w:rPr>
          <w:rFonts w:ascii="TeleNeo Office" w:hAnsi="TeleNeo Office"/>
        </w:rPr>
        <w:t>240</w:t>
      </w:r>
      <w:r w:rsidR="004E6B18" w:rsidRPr="006D6DBA">
        <w:rPr>
          <w:rFonts w:ascii="TeleNeo Office" w:hAnsi="TeleNeo Office"/>
        </w:rPr>
        <w:t>,0</w:t>
      </w:r>
      <w:r w:rsidR="001261D4">
        <w:rPr>
          <w:rFonts w:ascii="TeleNeo Office" w:hAnsi="TeleNeo Office"/>
        </w:rPr>
        <w:t>0</w:t>
      </w:r>
      <w:r w:rsidR="004E6B18" w:rsidRPr="006D6DBA">
        <w:rPr>
          <w:rFonts w:ascii="TeleNeo Office" w:hAnsi="TeleNeo Office"/>
        </w:rPr>
        <w:t>, eingeteilt in 4.97</w:t>
      </w:r>
      <w:r w:rsidR="001261D4">
        <w:rPr>
          <w:rFonts w:ascii="TeleNeo Office" w:hAnsi="TeleNeo Office"/>
        </w:rPr>
        <w:t>2</w:t>
      </w:r>
      <w:r w:rsidR="004E6B18" w:rsidRPr="006D6DBA">
        <w:rPr>
          <w:rFonts w:ascii="TeleNeo Office" w:hAnsi="TeleNeo Office"/>
        </w:rPr>
        <w:t>.</w:t>
      </w:r>
      <w:r w:rsidR="001261D4">
        <w:rPr>
          <w:rFonts w:ascii="TeleNeo Office" w:hAnsi="TeleNeo Office"/>
        </w:rPr>
        <w:t>007</w:t>
      </w:r>
      <w:r w:rsidR="004E6B18" w:rsidRPr="006D6DBA">
        <w:rPr>
          <w:rFonts w:ascii="TeleNeo Office" w:hAnsi="TeleNeo Office"/>
        </w:rPr>
        <w:t>.</w:t>
      </w:r>
      <w:r w:rsidR="001261D4">
        <w:rPr>
          <w:rFonts w:ascii="TeleNeo Office" w:hAnsi="TeleNeo Office"/>
        </w:rPr>
        <w:t>125</w:t>
      </w:r>
      <w:r w:rsidR="004E6B18" w:rsidRPr="006D6DBA">
        <w:rPr>
          <w:rFonts w:ascii="TeleNeo Office" w:hAnsi="TeleNeo Office"/>
        </w:rPr>
        <w:t xml:space="preserve"> Stückaktien</w:t>
      </w:r>
      <w:r w:rsidR="004E6B18">
        <w:rPr>
          <w:rFonts w:ascii="TeleNeo Office" w:hAnsi="TeleNeo Office"/>
        </w:rPr>
        <w:t>.</w:t>
      </w:r>
    </w:p>
    <w:p w14:paraId="601F92A7" w14:textId="77777777" w:rsidR="007A3402" w:rsidRPr="00A43F56" w:rsidRDefault="007A3402" w:rsidP="007A3402">
      <w:pPr>
        <w:spacing w:after="0" w:line="240" w:lineRule="auto"/>
        <w:ind w:left="567"/>
        <w:rPr>
          <w:rFonts w:ascii="TeleNeo Office" w:hAnsi="TeleNeo Office"/>
        </w:rPr>
      </w:pPr>
    </w:p>
    <w:p w14:paraId="0AED7142" w14:textId="77777777" w:rsidR="00894634" w:rsidRPr="00A43F56" w:rsidRDefault="00894634">
      <w:pPr>
        <w:rPr>
          <w:rFonts w:ascii="TeleNeo Office" w:hAnsi="TeleNeo Office"/>
        </w:rPr>
      </w:pPr>
      <w:r w:rsidRPr="00A43F56">
        <w:rPr>
          <w:rFonts w:ascii="TeleNeo Office" w:hAnsi="TeleNeo Office"/>
        </w:rPr>
        <w:t>…</w:t>
      </w:r>
    </w:p>
    <w:p w14:paraId="0AED7143" w14:textId="77777777" w:rsidR="00894634" w:rsidRPr="00A43F56" w:rsidRDefault="00894634">
      <w:pPr>
        <w:rPr>
          <w:rFonts w:ascii="TeleNeo Office" w:hAnsi="TeleNeo Office"/>
        </w:rPr>
      </w:pPr>
      <w:r w:rsidRPr="00A43F56">
        <w:rPr>
          <w:rFonts w:ascii="TeleNeo Office" w:hAnsi="TeleNeo Office"/>
        </w:rPr>
        <w:br w:type="page"/>
      </w:r>
    </w:p>
    <w:p w14:paraId="20890EFB" w14:textId="77777777" w:rsidR="00536106" w:rsidRDefault="00536106" w:rsidP="0008693A">
      <w:pPr>
        <w:spacing w:after="0" w:line="240" w:lineRule="auto"/>
        <w:jc w:val="both"/>
        <w:rPr>
          <w:rFonts w:ascii="TeleNeo Office" w:hAnsi="TeleNeo Office"/>
          <w:sz w:val="22"/>
        </w:rPr>
      </w:pPr>
    </w:p>
    <w:p w14:paraId="32E1BC82" w14:textId="7C1A85B9" w:rsidR="0008693A" w:rsidRPr="00A43F56" w:rsidRDefault="0008693A" w:rsidP="0008693A">
      <w:pPr>
        <w:spacing w:after="0" w:line="240" w:lineRule="auto"/>
        <w:jc w:val="both"/>
        <w:rPr>
          <w:rFonts w:ascii="TeleNeo Office" w:hAnsi="TeleNeo Office"/>
          <w:sz w:val="22"/>
        </w:rPr>
      </w:pPr>
      <w:r w:rsidRPr="00A43F56">
        <w:rPr>
          <w:rFonts w:ascii="TeleNeo Office" w:hAnsi="TeleNeo Office"/>
          <w:sz w:val="22"/>
        </w:rPr>
        <w:t>Deutsche Telekom AG</w:t>
      </w:r>
    </w:p>
    <w:p w14:paraId="190996BA" w14:textId="77777777" w:rsidR="0008693A" w:rsidRPr="00A43F56" w:rsidRDefault="0008693A" w:rsidP="0008693A">
      <w:pPr>
        <w:spacing w:after="0" w:line="240" w:lineRule="auto"/>
        <w:jc w:val="both"/>
        <w:rPr>
          <w:rFonts w:ascii="TeleNeo Office" w:hAnsi="TeleNeo Office"/>
          <w:sz w:val="22"/>
        </w:rPr>
      </w:pPr>
      <w:r w:rsidRPr="00A43F56">
        <w:rPr>
          <w:rFonts w:ascii="TeleNeo Office" w:hAnsi="TeleNeo Office"/>
          <w:sz w:val="22"/>
        </w:rPr>
        <w:t>Der Vorstand</w:t>
      </w:r>
    </w:p>
    <w:p w14:paraId="1FE82CB2" w14:textId="77777777" w:rsidR="0008693A" w:rsidRPr="00A43F56" w:rsidRDefault="0008693A" w:rsidP="00A43F56">
      <w:pPr>
        <w:tabs>
          <w:tab w:val="left" w:pos="0"/>
        </w:tabs>
        <w:spacing w:after="0" w:line="240" w:lineRule="auto"/>
        <w:jc w:val="both"/>
        <w:rPr>
          <w:rFonts w:ascii="TeleNeo Office" w:hAnsi="TeleNeo Office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4181"/>
      </w:tblGrid>
      <w:tr w:rsidR="0008693A" w:rsidRPr="00A43F56" w14:paraId="51EEE44E" w14:textId="77777777" w:rsidTr="004C445E">
        <w:tc>
          <w:tcPr>
            <w:tcW w:w="4180" w:type="dxa"/>
          </w:tcPr>
          <w:p w14:paraId="29077B50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1F126CF4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20EA8BA8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60FC7CA7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5146FD97" w14:textId="164DCFF4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t>_________________________</w:t>
            </w:r>
            <w:r w:rsidR="00536106">
              <w:rPr>
                <w:rFonts w:ascii="TeleNeo Office" w:hAnsi="TeleNeo Office"/>
                <w:sz w:val="22"/>
              </w:rPr>
              <w:t>_________________</w:t>
            </w:r>
          </w:p>
          <w:p w14:paraId="2B7B6B6A" w14:textId="77777777" w:rsidR="0008693A" w:rsidRPr="00A43F56" w:rsidRDefault="0008693A" w:rsidP="00A43F56">
            <w:pPr>
              <w:spacing w:after="0" w:line="240" w:lineRule="auto"/>
              <w:ind w:left="-110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t xml:space="preserve">Timotheus Höttges </w:t>
            </w:r>
            <w:r w:rsidRPr="00A43F56">
              <w:rPr>
                <w:rFonts w:ascii="TeleNeo Office" w:hAnsi="TeleNeo Office"/>
                <w:sz w:val="22"/>
              </w:rPr>
              <w:br/>
              <w:t>(Vorsitzender)</w:t>
            </w:r>
          </w:p>
        </w:tc>
        <w:tc>
          <w:tcPr>
            <w:tcW w:w="4181" w:type="dxa"/>
          </w:tcPr>
          <w:p w14:paraId="38D48804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</w:p>
          <w:p w14:paraId="4C72D85F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</w:p>
          <w:p w14:paraId="6CE382F6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</w:p>
          <w:p w14:paraId="6F23F806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br/>
            </w:r>
          </w:p>
        </w:tc>
      </w:tr>
      <w:tr w:rsidR="0008693A" w:rsidRPr="00A43F56" w14:paraId="708B6657" w14:textId="77777777" w:rsidTr="004C445E">
        <w:tc>
          <w:tcPr>
            <w:tcW w:w="4180" w:type="dxa"/>
          </w:tcPr>
          <w:p w14:paraId="54B9745A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69B18FBD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5BE426D7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5AB2F67F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1EA751A9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13F48CF9" w14:textId="342D95DC" w:rsidR="0008693A" w:rsidRPr="00A43F56" w:rsidRDefault="00536106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t>_________________________</w:t>
            </w:r>
            <w:r>
              <w:rPr>
                <w:rFonts w:ascii="TeleNeo Office" w:hAnsi="TeleNeo Office"/>
                <w:sz w:val="22"/>
              </w:rPr>
              <w:t>_________________</w:t>
            </w:r>
          </w:p>
          <w:p w14:paraId="27D0F85C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t>Adel Al-Saleh</w:t>
            </w:r>
          </w:p>
        </w:tc>
        <w:tc>
          <w:tcPr>
            <w:tcW w:w="4181" w:type="dxa"/>
          </w:tcPr>
          <w:p w14:paraId="16D4BB57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</w:p>
          <w:p w14:paraId="7A23AAE1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</w:p>
          <w:p w14:paraId="455F755F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</w:p>
          <w:p w14:paraId="7A268C42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</w:p>
          <w:p w14:paraId="33DFBC82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</w:p>
          <w:p w14:paraId="294F9CDF" w14:textId="10D0FDD4" w:rsidR="0008693A" w:rsidRPr="00A43F56" w:rsidRDefault="00536106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t>_________________________</w:t>
            </w:r>
            <w:r>
              <w:rPr>
                <w:rFonts w:ascii="TeleNeo Office" w:hAnsi="TeleNeo Office"/>
                <w:sz w:val="22"/>
              </w:rPr>
              <w:t>_________________</w:t>
            </w:r>
          </w:p>
          <w:p w14:paraId="6E41E216" w14:textId="473F9D1B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t>Birgit Bohle</w:t>
            </w:r>
          </w:p>
        </w:tc>
      </w:tr>
      <w:tr w:rsidR="0008693A" w:rsidRPr="00A43F56" w14:paraId="3017DE68" w14:textId="77777777" w:rsidTr="004C445E">
        <w:tc>
          <w:tcPr>
            <w:tcW w:w="4180" w:type="dxa"/>
          </w:tcPr>
          <w:p w14:paraId="2EE21DA7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339867DC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78D534BE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2655445A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302BF6C1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</w:p>
          <w:p w14:paraId="21A61D96" w14:textId="545EC2CF" w:rsidR="0008693A" w:rsidRPr="00A43F56" w:rsidRDefault="00536106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t>_________________________</w:t>
            </w:r>
            <w:r>
              <w:rPr>
                <w:rFonts w:ascii="TeleNeo Office" w:hAnsi="TeleNeo Office"/>
                <w:sz w:val="22"/>
              </w:rPr>
              <w:t>_________________</w:t>
            </w:r>
          </w:p>
          <w:p w14:paraId="7CC9C44D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</w:rPr>
            </w:pPr>
            <w:r w:rsidRPr="00A43F56">
              <w:rPr>
                <w:rFonts w:ascii="TeleNeo Office" w:hAnsi="TeleNeo Office"/>
                <w:sz w:val="22"/>
              </w:rPr>
              <w:t>Srinivasan Gopalan</w:t>
            </w:r>
          </w:p>
        </w:tc>
        <w:tc>
          <w:tcPr>
            <w:tcW w:w="4181" w:type="dxa"/>
          </w:tcPr>
          <w:p w14:paraId="637CC2BE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4447EE21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1687528A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607636D9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3222FDF2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037501F6" w14:textId="701D1644" w:rsidR="0008693A" w:rsidRPr="00A43F56" w:rsidRDefault="00536106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  <w:r w:rsidRPr="00A43F56">
              <w:rPr>
                <w:rFonts w:ascii="TeleNeo Office" w:hAnsi="TeleNeo Office"/>
                <w:sz w:val="22"/>
              </w:rPr>
              <w:t>_________________________</w:t>
            </w:r>
            <w:r>
              <w:rPr>
                <w:rFonts w:ascii="TeleNeo Office" w:hAnsi="TeleNeo Office"/>
                <w:sz w:val="22"/>
              </w:rPr>
              <w:t>_________________</w:t>
            </w:r>
          </w:p>
          <w:p w14:paraId="3AD8F410" w14:textId="1B9578C8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  <w:r w:rsidRPr="00A43F56">
              <w:rPr>
                <w:rFonts w:ascii="TeleNeo Office" w:hAnsi="TeleNeo Office"/>
                <w:sz w:val="22"/>
                <w:lang w:val="en-GB"/>
              </w:rPr>
              <w:t>Dr. Christian P. Illek</w:t>
            </w:r>
          </w:p>
        </w:tc>
      </w:tr>
      <w:tr w:rsidR="0008693A" w:rsidRPr="00A43F56" w14:paraId="5786C370" w14:textId="77777777" w:rsidTr="004C445E">
        <w:tc>
          <w:tcPr>
            <w:tcW w:w="4180" w:type="dxa"/>
          </w:tcPr>
          <w:p w14:paraId="1EBC1865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US"/>
              </w:rPr>
            </w:pPr>
          </w:p>
          <w:p w14:paraId="3100A1A6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US"/>
              </w:rPr>
            </w:pPr>
          </w:p>
          <w:p w14:paraId="004637AC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US"/>
              </w:rPr>
            </w:pPr>
          </w:p>
          <w:p w14:paraId="20D27736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US"/>
              </w:rPr>
            </w:pPr>
          </w:p>
          <w:p w14:paraId="45340F29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US"/>
              </w:rPr>
            </w:pPr>
          </w:p>
          <w:p w14:paraId="79367720" w14:textId="26D2B104" w:rsidR="0008693A" w:rsidRPr="00A43F56" w:rsidRDefault="00536106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US"/>
              </w:rPr>
            </w:pPr>
            <w:r w:rsidRPr="00A43F56">
              <w:rPr>
                <w:rFonts w:ascii="TeleNeo Office" w:hAnsi="TeleNeo Office"/>
                <w:sz w:val="22"/>
              </w:rPr>
              <w:t>_________________________</w:t>
            </w:r>
            <w:r>
              <w:rPr>
                <w:rFonts w:ascii="TeleNeo Office" w:hAnsi="TeleNeo Office"/>
                <w:sz w:val="22"/>
              </w:rPr>
              <w:t>_________________</w:t>
            </w:r>
          </w:p>
          <w:p w14:paraId="398501A8" w14:textId="5538D512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GB"/>
              </w:rPr>
            </w:pPr>
            <w:r w:rsidRPr="00A43F56">
              <w:rPr>
                <w:rFonts w:ascii="TeleNeo Office" w:hAnsi="TeleNeo Office"/>
                <w:sz w:val="22"/>
                <w:lang w:val="en-GB"/>
              </w:rPr>
              <w:t>Thorsten Langheim</w:t>
            </w:r>
          </w:p>
        </w:tc>
        <w:tc>
          <w:tcPr>
            <w:tcW w:w="4181" w:type="dxa"/>
          </w:tcPr>
          <w:p w14:paraId="3E9D6DC3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3888A29D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6CD33387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7D6CC1B8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50509D77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3FB5AE2E" w14:textId="04A574BE" w:rsidR="0008693A" w:rsidRPr="00A43F56" w:rsidRDefault="00536106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  <w:r w:rsidRPr="00A43F56">
              <w:rPr>
                <w:rFonts w:ascii="TeleNeo Office" w:hAnsi="TeleNeo Office"/>
                <w:sz w:val="22"/>
              </w:rPr>
              <w:t>_________________________</w:t>
            </w:r>
            <w:r>
              <w:rPr>
                <w:rFonts w:ascii="TeleNeo Office" w:hAnsi="TeleNeo Office"/>
                <w:sz w:val="22"/>
              </w:rPr>
              <w:t>_________________</w:t>
            </w:r>
          </w:p>
          <w:p w14:paraId="37E7ED48" w14:textId="288747D2" w:rsidR="0008693A" w:rsidRPr="00A43F56" w:rsidRDefault="00A43F56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  <w:r>
              <w:rPr>
                <w:rFonts w:ascii="TeleNeo Office" w:hAnsi="TeleNeo Office"/>
                <w:sz w:val="22"/>
                <w:lang w:val="en-GB"/>
              </w:rPr>
              <w:t>Dominique Leroy</w:t>
            </w:r>
          </w:p>
        </w:tc>
      </w:tr>
      <w:tr w:rsidR="0008693A" w:rsidRPr="00A43F56" w14:paraId="1C3175D1" w14:textId="77777777" w:rsidTr="004C445E">
        <w:tc>
          <w:tcPr>
            <w:tcW w:w="4180" w:type="dxa"/>
          </w:tcPr>
          <w:p w14:paraId="6804892F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110FC6B0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25461605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0CC78D9E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5E90AB08" w14:textId="77777777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  <w:p w14:paraId="6EFE3A6E" w14:textId="739D0736" w:rsidR="0008693A" w:rsidRPr="00A43F56" w:rsidRDefault="0008693A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GB"/>
              </w:rPr>
            </w:pPr>
            <w:r w:rsidRPr="00A43F56">
              <w:rPr>
                <w:rFonts w:ascii="TeleNeo Office" w:hAnsi="TeleNeo Office"/>
                <w:sz w:val="22"/>
                <w:lang w:val="en-GB"/>
              </w:rPr>
              <w:t>_</w:t>
            </w:r>
            <w:r w:rsidR="00536106" w:rsidRPr="00A43F56">
              <w:rPr>
                <w:rFonts w:ascii="TeleNeo Office" w:hAnsi="TeleNeo Office"/>
                <w:sz w:val="22"/>
              </w:rPr>
              <w:t>_________________________</w:t>
            </w:r>
            <w:r w:rsidR="00536106">
              <w:rPr>
                <w:rFonts w:ascii="TeleNeo Office" w:hAnsi="TeleNeo Office"/>
                <w:sz w:val="22"/>
              </w:rPr>
              <w:t>________________</w:t>
            </w:r>
          </w:p>
          <w:p w14:paraId="2A1476B6" w14:textId="7EA308A0" w:rsidR="0008693A" w:rsidRPr="00A43F56" w:rsidRDefault="00A43F56" w:rsidP="00A43F56">
            <w:pPr>
              <w:spacing w:after="0" w:line="240" w:lineRule="auto"/>
              <w:ind w:left="-110"/>
              <w:jc w:val="both"/>
              <w:rPr>
                <w:rFonts w:ascii="TeleNeo Office" w:hAnsi="TeleNeo Office"/>
                <w:sz w:val="22"/>
                <w:lang w:val="en-GB"/>
              </w:rPr>
            </w:pPr>
            <w:r>
              <w:rPr>
                <w:rFonts w:ascii="TeleNeo Office" w:hAnsi="TeleNeo Office"/>
                <w:sz w:val="22"/>
                <w:lang w:val="en-GB"/>
              </w:rPr>
              <w:t>Claudia Nemat</w:t>
            </w:r>
          </w:p>
        </w:tc>
        <w:tc>
          <w:tcPr>
            <w:tcW w:w="4181" w:type="dxa"/>
          </w:tcPr>
          <w:p w14:paraId="6E1AFB8E" w14:textId="77777777" w:rsidR="0008693A" w:rsidRPr="00A43F56" w:rsidRDefault="0008693A" w:rsidP="00A43F56">
            <w:p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="TeleNeo Office" w:hAnsi="TeleNeo Office"/>
                <w:sz w:val="22"/>
                <w:lang w:val="en-GB"/>
              </w:rPr>
            </w:pPr>
          </w:p>
        </w:tc>
      </w:tr>
    </w:tbl>
    <w:p w14:paraId="308196E3" w14:textId="77777777" w:rsidR="0008693A" w:rsidRPr="00A43F56" w:rsidRDefault="0008693A" w:rsidP="00A43F56">
      <w:pPr>
        <w:tabs>
          <w:tab w:val="left" w:pos="0"/>
        </w:tabs>
        <w:spacing w:after="0" w:line="240" w:lineRule="auto"/>
        <w:rPr>
          <w:rFonts w:ascii="TeleNeo Office" w:hAnsi="TeleNeo Office"/>
          <w:lang w:val="en-US"/>
        </w:rPr>
      </w:pPr>
    </w:p>
    <w:p w14:paraId="0AED7190" w14:textId="43F54195" w:rsidR="00894634" w:rsidRPr="00A43F56" w:rsidRDefault="00894634" w:rsidP="0008693A">
      <w:pPr>
        <w:spacing w:after="0" w:line="240" w:lineRule="auto"/>
        <w:rPr>
          <w:rFonts w:ascii="TeleNeo Office" w:hAnsi="TeleNeo Office"/>
        </w:rPr>
      </w:pPr>
    </w:p>
    <w:sectPr w:rsidR="00894634" w:rsidRPr="00A43F56" w:rsidSect="008946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2" w:right="624" w:bottom="907" w:left="181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721E" w14:textId="77777777" w:rsidR="00AD2E2C" w:rsidRDefault="00AD2E2C" w:rsidP="004637FF">
      <w:pPr>
        <w:spacing w:after="0" w:line="240" w:lineRule="auto"/>
      </w:pPr>
      <w:r>
        <w:separator/>
      </w:r>
    </w:p>
  </w:endnote>
  <w:endnote w:type="continuationSeparator" w:id="0">
    <w:p w14:paraId="2BF5B824" w14:textId="77777777" w:rsidR="00AD2E2C" w:rsidRDefault="00AD2E2C" w:rsidP="0046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Neo Office">
    <w:panose1 w:val="020B0504040202090203"/>
    <w:charset w:val="00"/>
    <w:family w:val="swiss"/>
    <w:pitch w:val="variable"/>
    <w:sig w:usb0="00000287" w:usb1="00000001" w:usb2="00000000" w:usb3="00000000" w:csb0="0000009F" w:csb1="00000000"/>
  </w:font>
  <w:font w:name="TeleNeo Office Medium">
    <w:panose1 w:val="020B0604040202090203"/>
    <w:charset w:val="00"/>
    <w:family w:val="swiss"/>
    <w:pitch w:val="variable"/>
    <w:sig w:usb0="00000287" w:usb1="00000001" w:usb2="00000000" w:usb3="00000000" w:csb0="0000009F" w:csb1="00000000"/>
  </w:font>
  <w:font w:name="TeleNeo Office ExtraBold">
    <w:panose1 w:val="020B0A04040202090203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19A" w14:textId="5C6CB279" w:rsidR="00894634" w:rsidRDefault="00BC234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ED71B4" wp14:editId="5C62FC0F">
              <wp:simplePos x="0" y="0"/>
              <wp:positionH relativeFrom="margin">
                <wp:posOffset>-866140</wp:posOffset>
              </wp:positionH>
              <wp:positionV relativeFrom="margin">
                <wp:posOffset>8235950</wp:posOffset>
              </wp:positionV>
              <wp:extent cx="257175" cy="666750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0AED71BA" w14:textId="77777777" w:rsidR="00894634" w:rsidRPr="005D41B5" w:rsidRDefault="00894634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5D41B5">
                            <w:rPr>
                              <w:sz w:val="12"/>
                              <w:szCs w:val="12"/>
                            </w:rPr>
                            <w:t>123 456 789 0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D71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8.2pt;margin-top:648.5pt;width:20.25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" stroked="f">
              <v:textbox style="layout-flow:vertical;mso-layout-flow-alt:bottom-to-top">
                <w:txbxContent>
                  <w:p w14:paraId="0AED71BA" w14:textId="77777777" w:rsidR="00894634" w:rsidRPr="005D41B5" w:rsidRDefault="00894634">
                    <w:pPr>
                      <w:rPr>
                        <w:sz w:val="12"/>
                        <w:szCs w:val="12"/>
                      </w:rPr>
                    </w:pPr>
                    <w:r w:rsidRPr="005D41B5">
                      <w:rPr>
                        <w:sz w:val="12"/>
                        <w:szCs w:val="12"/>
                      </w:rPr>
                      <w:t>123 456 789 0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3395" w14:textId="7B5A6EEA" w:rsidR="00536106" w:rsidRPr="00610A4C" w:rsidRDefault="00536106" w:rsidP="00536106">
    <w:pPr>
      <w:spacing w:after="0" w:line="200" w:lineRule="exact"/>
      <w:ind w:left="-284"/>
      <w:jc w:val="center"/>
      <w:rPr>
        <w:rFonts w:ascii="TeleNeo Office" w:eastAsia="TeleNeo Office" w:hAnsi="TeleNeo Office"/>
        <w:kern w:val="2"/>
        <w:sz w:val="16"/>
      </w:rPr>
    </w:pPr>
    <w:r w:rsidRPr="00610A4C">
      <w:rPr>
        <w:rFonts w:ascii="TeleNeo Office" w:eastAsia="TeleNeo Office" w:hAnsi="TeleNeo Office"/>
        <w:b/>
        <w:bCs/>
        <w:color w:val="E20074"/>
        <w:kern w:val="2"/>
        <w:sz w:val="16"/>
      </w:rPr>
      <w:t>Deutsche Telekom AG</w:t>
    </w:r>
    <w:r w:rsidRPr="00610A4C">
      <w:rPr>
        <w:rFonts w:ascii="TeleNeo Office" w:eastAsia="TeleNeo Office" w:hAnsi="TeleNeo Office"/>
        <w:color w:val="E20074"/>
        <w:kern w:val="2"/>
        <w:sz w:val="16"/>
      </w:rPr>
      <w:t xml:space="preserve"> </w:t>
    </w:r>
    <w:r w:rsidRPr="00610A4C">
      <w:rPr>
        <w:rFonts w:ascii="TeleNeo Office" w:eastAsia="TeleNeo Office" w:hAnsi="TeleNeo Office"/>
        <w:kern w:val="2"/>
        <w:sz w:val="16"/>
      </w:rPr>
      <w:t>| Friedrich-Ebert-Allee 140, 53113 Bonn | +49 228/181-</w:t>
    </w:r>
    <w:r>
      <w:rPr>
        <w:rFonts w:ascii="TeleNeo Office" w:eastAsia="TeleNeo Office" w:hAnsi="TeleNeo Office"/>
        <w:kern w:val="2"/>
        <w:sz w:val="16"/>
      </w:rPr>
      <w:t>0</w:t>
    </w:r>
    <w:r w:rsidRPr="00610A4C">
      <w:rPr>
        <w:rFonts w:ascii="TeleNeo Office" w:eastAsia="TeleNeo Office" w:hAnsi="TeleNeo Office"/>
        <w:kern w:val="2"/>
        <w:sz w:val="16"/>
      </w:rPr>
      <w:t xml:space="preserve"> | </w:t>
    </w:r>
    <w:r>
      <w:rPr>
        <w:rFonts w:ascii="TeleNeo Office" w:eastAsia="TeleNeo Office" w:hAnsi="TeleNeo Office"/>
        <w:kern w:val="2"/>
        <w:sz w:val="16"/>
      </w:rPr>
      <w:t>info@telekom.de</w:t>
    </w:r>
    <w:r w:rsidRPr="00610A4C">
      <w:rPr>
        <w:rFonts w:ascii="TeleNeo Office" w:eastAsia="TeleNeo Office" w:hAnsi="TeleNeo Office"/>
        <w:kern w:val="2"/>
        <w:sz w:val="16"/>
      </w:rPr>
      <w:t xml:space="preserve"> | www.telekom.com</w:t>
    </w:r>
    <w:r w:rsidRPr="00610A4C">
      <w:rPr>
        <w:rFonts w:ascii="TeleNeo Office" w:eastAsia="TeleNeo Office" w:hAnsi="TeleNeo Office"/>
        <w:kern w:val="2"/>
        <w:sz w:val="16"/>
      </w:rPr>
      <w:br/>
      <w:t xml:space="preserve">Aufsichtsrat: Prof. Dr. Ulrich Lehner (Vorsitzender) | Vorstand: Timotheus Höttges (Vorsitzender), </w:t>
    </w:r>
    <w:r w:rsidRPr="00610A4C">
      <w:rPr>
        <w:rFonts w:ascii="TeleNeo Office" w:eastAsia="TeleNeo Office" w:hAnsi="TeleNeo Office"/>
        <w:kern w:val="2"/>
        <w:sz w:val="16"/>
      </w:rPr>
      <w:br/>
      <w:t>Adel Al-Saleh, Birgit Bohle, Srinivasan Gopalan, Dr. Christian P. Illek, Thorsten Langheim, Dominique Leroy, Claudia Nemat</w:t>
    </w:r>
    <w:r w:rsidRPr="00610A4C">
      <w:rPr>
        <w:rFonts w:ascii="TeleNeo Office" w:eastAsia="TeleNeo Office" w:hAnsi="TeleNeo Office"/>
        <w:kern w:val="2"/>
        <w:sz w:val="16"/>
      </w:rPr>
      <w:br/>
      <w:t>Handelsregister: Amtsgericht Bonn HRB 6794, Sitz der Gesellschaft: Bonn | USt-IdNr. DE 123475223</w:t>
    </w:r>
    <w:r>
      <w:rPr>
        <w:rFonts w:ascii="TeleNeo Office" w:eastAsia="TeleNeo Office" w:hAnsi="TeleNeo Office"/>
        <w:kern w:val="2"/>
        <w:sz w:val="16"/>
      </w:rPr>
      <w:br/>
    </w:r>
  </w:p>
  <w:p w14:paraId="0AED71B1" w14:textId="77777777" w:rsidR="00894634" w:rsidRPr="00FB0BE9" w:rsidRDefault="00894634" w:rsidP="00FB0BE9">
    <w:pPr>
      <w:pStyle w:val="Fuzeile"/>
      <w:spacing w:line="210" w:lineRule="atLeas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6C37" w14:textId="77777777" w:rsidR="00AD2E2C" w:rsidRDefault="00AD2E2C" w:rsidP="004637FF">
      <w:pPr>
        <w:spacing w:after="0" w:line="240" w:lineRule="auto"/>
      </w:pPr>
      <w:r>
        <w:separator/>
      </w:r>
    </w:p>
  </w:footnote>
  <w:footnote w:type="continuationSeparator" w:id="0">
    <w:p w14:paraId="73353E0A" w14:textId="77777777" w:rsidR="00AD2E2C" w:rsidRDefault="00AD2E2C" w:rsidP="0046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199" w14:textId="5814FAEE" w:rsidR="00894634" w:rsidRDefault="00536106" w:rsidP="00536106">
    <w:pPr>
      <w:pStyle w:val="Kopfzeile"/>
      <w:jc w:val="center"/>
    </w:pPr>
    <w:r>
      <w:rPr>
        <w:noProof/>
      </w:rPr>
      <w:drawing>
        <wp:inline distT="0" distB="0" distL="0" distR="0" wp14:anchorId="37EB575A" wp14:editId="5A82D7D5">
          <wp:extent cx="453600" cy="54000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="1" w:tblpY="1702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8"/>
    </w:tblGrid>
    <w:tr w:rsidR="00894634" w:rsidRPr="00E02D75" w14:paraId="0AED719D" w14:textId="77777777" w:rsidTr="00E02D75">
      <w:tc>
        <w:tcPr>
          <w:tcW w:w="9468" w:type="dxa"/>
        </w:tcPr>
        <w:p w14:paraId="0AED719B" w14:textId="77777777" w:rsidR="00894634" w:rsidRPr="00536106" w:rsidRDefault="00894634" w:rsidP="00214B9E">
          <w:pPr>
            <w:pStyle w:val="Fuzeile"/>
            <w:spacing w:line="210" w:lineRule="exact"/>
            <w:rPr>
              <w:rFonts w:ascii="TeleNeo Office ExtraBold" w:hAnsi="TeleNeo Office ExtraBold"/>
              <w:w w:val="105"/>
              <w:sz w:val="17"/>
              <w:szCs w:val="17"/>
            </w:rPr>
          </w:pPr>
          <w:r w:rsidRPr="00536106">
            <w:rPr>
              <w:rFonts w:ascii="TeleNeo Office ExtraBold" w:hAnsi="TeleNeo Office ExtraBold"/>
              <w:w w:val="105"/>
              <w:sz w:val="17"/>
              <w:szCs w:val="17"/>
            </w:rPr>
            <w:t>Deutsche Telekom AG</w:t>
          </w:r>
        </w:p>
        <w:p w14:paraId="0AED719C" w14:textId="250DFD94" w:rsidR="00894634" w:rsidRPr="00E02D75" w:rsidRDefault="00C64D33" w:rsidP="00894634">
          <w:pPr>
            <w:spacing w:after="0" w:line="210" w:lineRule="exact"/>
            <w:rPr>
              <w:w w:val="105"/>
              <w:sz w:val="17"/>
              <w:szCs w:val="17"/>
            </w:rPr>
          </w:pPr>
          <w:r w:rsidRPr="00536106">
            <w:rPr>
              <w:rFonts w:ascii="TeleNeo Office ExtraBold" w:hAnsi="TeleNeo Office ExtraBold"/>
              <w:w w:val="105"/>
              <w:sz w:val="17"/>
              <w:szCs w:val="17"/>
            </w:rPr>
            <w:t>Vorstand</w:t>
          </w:r>
        </w:p>
      </w:tc>
    </w:tr>
  </w:tbl>
  <w:p w14:paraId="0AED719E" w14:textId="0FE2708D" w:rsidR="00894634" w:rsidRDefault="00536106" w:rsidP="00536106">
    <w:pPr>
      <w:jc w:val="center"/>
    </w:pPr>
    <w:r>
      <w:rPr>
        <w:noProof/>
      </w:rPr>
      <w:drawing>
        <wp:inline distT="0" distB="0" distL="0" distR="0" wp14:anchorId="7D0494A8" wp14:editId="33C7DD27">
          <wp:extent cx="453600" cy="540000"/>
          <wp:effectExtent l="0" t="0" r="381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3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AED71B7" wp14:editId="125988D1">
              <wp:simplePos x="0" y="0"/>
              <wp:positionH relativeFrom="page">
                <wp:posOffset>9525</wp:posOffset>
              </wp:positionH>
              <wp:positionV relativeFrom="page">
                <wp:posOffset>5359400</wp:posOffset>
              </wp:positionV>
              <wp:extent cx="144145" cy="0"/>
              <wp:effectExtent l="9525" t="6350" r="8255" b="127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E7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75pt;margin-top:422pt;width:1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" o:allowincell="f" strokeweight=".3pt">
              <w10:wrap anchorx="page" anchory="page"/>
              <w10:anchorlock/>
            </v:shape>
          </w:pict>
        </mc:Fallback>
      </mc:AlternateContent>
    </w:r>
    <w:r w:rsidR="00BC23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AED71B8" wp14:editId="4DCC47ED">
              <wp:simplePos x="0" y="0"/>
              <wp:positionH relativeFrom="page">
                <wp:posOffset>9525</wp:posOffset>
              </wp:positionH>
              <wp:positionV relativeFrom="page">
                <wp:posOffset>3140710</wp:posOffset>
              </wp:positionV>
              <wp:extent cx="144145" cy="0"/>
              <wp:effectExtent l="9525" t="6985" r="8255" b="1206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4F16C" id="AutoShape 6" o:spid="_x0000_s1026" type="#_x0000_t32" style="position:absolute;margin-left:.75pt;margin-top:247.3pt;width:1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" o:allowincell="f" strokeweight=".3pt">
              <w10:wrap anchorx="page" anchory="page"/>
              <w10:anchorlock/>
            </v:shape>
          </w:pict>
        </mc:Fallback>
      </mc:AlternateContent>
    </w:r>
    <w:r w:rsidR="00BC23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ED71B9" wp14:editId="13F0FCB8">
              <wp:simplePos x="0" y="0"/>
              <wp:positionH relativeFrom="page">
                <wp:posOffset>9525</wp:posOffset>
              </wp:positionH>
              <wp:positionV relativeFrom="page">
                <wp:posOffset>10682605</wp:posOffset>
              </wp:positionV>
              <wp:extent cx="285115" cy="0"/>
              <wp:effectExtent l="9525" t="5080" r="10160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FCBD4" id="AutoShape 5" o:spid="_x0000_s1026" type="#_x0000_t32" style="position:absolute;margin-left:.75pt;margin-top:841.15pt;width:22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" o:allowincell="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6FA"/>
    <w:multiLevelType w:val="hybridMultilevel"/>
    <w:tmpl w:val="52224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608"/>
    <w:multiLevelType w:val="hybridMultilevel"/>
    <w:tmpl w:val="32C04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7269"/>
    <w:multiLevelType w:val="hybridMultilevel"/>
    <w:tmpl w:val="FC0ACDF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83675"/>
    <w:multiLevelType w:val="hybridMultilevel"/>
    <w:tmpl w:val="5E2A0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644A4"/>
    <w:multiLevelType w:val="hybridMultilevel"/>
    <w:tmpl w:val="56707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499D"/>
    <w:multiLevelType w:val="hybridMultilevel"/>
    <w:tmpl w:val="F272B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 style="mso-position-horizontal:left;mso-position-horizontal-relative:outer-margin-area;mso-position-vertical:bottom;mso-position-vertical-relative:page;mso-width-relative:margin;mso-height-relative:margin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73"/>
    <w:rsid w:val="000109CB"/>
    <w:rsid w:val="00013D85"/>
    <w:rsid w:val="000215AC"/>
    <w:rsid w:val="00043DA0"/>
    <w:rsid w:val="000554DD"/>
    <w:rsid w:val="00061618"/>
    <w:rsid w:val="0008693A"/>
    <w:rsid w:val="000A6D5E"/>
    <w:rsid w:val="000B0311"/>
    <w:rsid w:val="000D750D"/>
    <w:rsid w:val="00103BE9"/>
    <w:rsid w:val="001145AB"/>
    <w:rsid w:val="001261D4"/>
    <w:rsid w:val="00147BF7"/>
    <w:rsid w:val="00154263"/>
    <w:rsid w:val="00163C41"/>
    <w:rsid w:val="00172A9D"/>
    <w:rsid w:val="001D0C79"/>
    <w:rsid w:val="001F538A"/>
    <w:rsid w:val="00214B9E"/>
    <w:rsid w:val="00235F74"/>
    <w:rsid w:val="0024610F"/>
    <w:rsid w:val="002469DA"/>
    <w:rsid w:val="00247FE1"/>
    <w:rsid w:val="002523EF"/>
    <w:rsid w:val="00253CCD"/>
    <w:rsid w:val="00270A3E"/>
    <w:rsid w:val="0027311B"/>
    <w:rsid w:val="002779F5"/>
    <w:rsid w:val="00290D37"/>
    <w:rsid w:val="00295DE8"/>
    <w:rsid w:val="002A28F8"/>
    <w:rsid w:val="002A49B8"/>
    <w:rsid w:val="002B6E14"/>
    <w:rsid w:val="002B7C3B"/>
    <w:rsid w:val="002F3DF8"/>
    <w:rsid w:val="003041A6"/>
    <w:rsid w:val="003375E9"/>
    <w:rsid w:val="0037082C"/>
    <w:rsid w:val="0037484F"/>
    <w:rsid w:val="0038390A"/>
    <w:rsid w:val="00387590"/>
    <w:rsid w:val="00392E7D"/>
    <w:rsid w:val="003D3491"/>
    <w:rsid w:val="003D4F4D"/>
    <w:rsid w:val="003D5654"/>
    <w:rsid w:val="003F5A9B"/>
    <w:rsid w:val="004016B8"/>
    <w:rsid w:val="0040418F"/>
    <w:rsid w:val="00427A67"/>
    <w:rsid w:val="004311B5"/>
    <w:rsid w:val="004465B6"/>
    <w:rsid w:val="0045042A"/>
    <w:rsid w:val="00452533"/>
    <w:rsid w:val="00454AEF"/>
    <w:rsid w:val="00462F66"/>
    <w:rsid w:val="004637FF"/>
    <w:rsid w:val="00475CED"/>
    <w:rsid w:val="004B3961"/>
    <w:rsid w:val="004C0928"/>
    <w:rsid w:val="004D1951"/>
    <w:rsid w:val="004E6B18"/>
    <w:rsid w:val="004E7D2F"/>
    <w:rsid w:val="00500C62"/>
    <w:rsid w:val="00513142"/>
    <w:rsid w:val="00536106"/>
    <w:rsid w:val="00540B90"/>
    <w:rsid w:val="00551717"/>
    <w:rsid w:val="005622A5"/>
    <w:rsid w:val="00576A73"/>
    <w:rsid w:val="00581018"/>
    <w:rsid w:val="005A16EE"/>
    <w:rsid w:val="005C7FB7"/>
    <w:rsid w:val="005D41B5"/>
    <w:rsid w:val="005E0088"/>
    <w:rsid w:val="005E63D6"/>
    <w:rsid w:val="005F0E27"/>
    <w:rsid w:val="005F315C"/>
    <w:rsid w:val="006211E6"/>
    <w:rsid w:val="0062596A"/>
    <w:rsid w:val="006419AA"/>
    <w:rsid w:val="006437A2"/>
    <w:rsid w:val="0066266F"/>
    <w:rsid w:val="006705CF"/>
    <w:rsid w:val="0068425D"/>
    <w:rsid w:val="00685DC0"/>
    <w:rsid w:val="00693F3A"/>
    <w:rsid w:val="006D6DBA"/>
    <w:rsid w:val="00716F73"/>
    <w:rsid w:val="00734F7C"/>
    <w:rsid w:val="0074399E"/>
    <w:rsid w:val="00757D3A"/>
    <w:rsid w:val="00770C5E"/>
    <w:rsid w:val="007A3402"/>
    <w:rsid w:val="007B14BD"/>
    <w:rsid w:val="007C7271"/>
    <w:rsid w:val="007E47A0"/>
    <w:rsid w:val="007F0CAB"/>
    <w:rsid w:val="007F2995"/>
    <w:rsid w:val="007F75F6"/>
    <w:rsid w:val="0083184A"/>
    <w:rsid w:val="00833A04"/>
    <w:rsid w:val="00865761"/>
    <w:rsid w:val="00893D68"/>
    <w:rsid w:val="00894634"/>
    <w:rsid w:val="008A3910"/>
    <w:rsid w:val="008B4B84"/>
    <w:rsid w:val="008E3A7D"/>
    <w:rsid w:val="008F21EF"/>
    <w:rsid w:val="008F625A"/>
    <w:rsid w:val="0092512B"/>
    <w:rsid w:val="00946B90"/>
    <w:rsid w:val="00973DB7"/>
    <w:rsid w:val="009766FC"/>
    <w:rsid w:val="00983B6D"/>
    <w:rsid w:val="00997023"/>
    <w:rsid w:val="00997520"/>
    <w:rsid w:val="009A127B"/>
    <w:rsid w:val="009B0B14"/>
    <w:rsid w:val="009B6FB5"/>
    <w:rsid w:val="009F01F4"/>
    <w:rsid w:val="009F3DD6"/>
    <w:rsid w:val="009F6EAE"/>
    <w:rsid w:val="00A15D7C"/>
    <w:rsid w:val="00A43F56"/>
    <w:rsid w:val="00A4596A"/>
    <w:rsid w:val="00A50306"/>
    <w:rsid w:val="00A54E31"/>
    <w:rsid w:val="00A56E16"/>
    <w:rsid w:val="00A81DAA"/>
    <w:rsid w:val="00A826D6"/>
    <w:rsid w:val="00A8495F"/>
    <w:rsid w:val="00AB2492"/>
    <w:rsid w:val="00AC5512"/>
    <w:rsid w:val="00AD2E2C"/>
    <w:rsid w:val="00AD651F"/>
    <w:rsid w:val="00AE6083"/>
    <w:rsid w:val="00B35A84"/>
    <w:rsid w:val="00B4035E"/>
    <w:rsid w:val="00B41E91"/>
    <w:rsid w:val="00B447EC"/>
    <w:rsid w:val="00B5693F"/>
    <w:rsid w:val="00B579E4"/>
    <w:rsid w:val="00B7481B"/>
    <w:rsid w:val="00B84AE3"/>
    <w:rsid w:val="00B85B6F"/>
    <w:rsid w:val="00B92D19"/>
    <w:rsid w:val="00BB3A82"/>
    <w:rsid w:val="00BC2349"/>
    <w:rsid w:val="00BD0868"/>
    <w:rsid w:val="00BD1F44"/>
    <w:rsid w:val="00BD75D7"/>
    <w:rsid w:val="00BF3B9F"/>
    <w:rsid w:val="00C131ED"/>
    <w:rsid w:val="00C3181E"/>
    <w:rsid w:val="00C32926"/>
    <w:rsid w:val="00C35F70"/>
    <w:rsid w:val="00C641F4"/>
    <w:rsid w:val="00C64D33"/>
    <w:rsid w:val="00C82C3B"/>
    <w:rsid w:val="00C9567D"/>
    <w:rsid w:val="00CA44D8"/>
    <w:rsid w:val="00CB4303"/>
    <w:rsid w:val="00CB5CB7"/>
    <w:rsid w:val="00CC6D68"/>
    <w:rsid w:val="00CD0E47"/>
    <w:rsid w:val="00CD30B1"/>
    <w:rsid w:val="00CD60A5"/>
    <w:rsid w:val="00CF080E"/>
    <w:rsid w:val="00CF7CB5"/>
    <w:rsid w:val="00D02384"/>
    <w:rsid w:val="00D214F6"/>
    <w:rsid w:val="00D34C6D"/>
    <w:rsid w:val="00D362A1"/>
    <w:rsid w:val="00D36347"/>
    <w:rsid w:val="00D4598A"/>
    <w:rsid w:val="00D47E15"/>
    <w:rsid w:val="00D552BF"/>
    <w:rsid w:val="00D90089"/>
    <w:rsid w:val="00DB58E9"/>
    <w:rsid w:val="00DB6777"/>
    <w:rsid w:val="00DC6CC1"/>
    <w:rsid w:val="00E02D75"/>
    <w:rsid w:val="00E05163"/>
    <w:rsid w:val="00E05624"/>
    <w:rsid w:val="00E246DA"/>
    <w:rsid w:val="00E4161F"/>
    <w:rsid w:val="00E62C45"/>
    <w:rsid w:val="00E63999"/>
    <w:rsid w:val="00E6456D"/>
    <w:rsid w:val="00E8767F"/>
    <w:rsid w:val="00E979B6"/>
    <w:rsid w:val="00EE06E2"/>
    <w:rsid w:val="00EE4907"/>
    <w:rsid w:val="00F07954"/>
    <w:rsid w:val="00F20268"/>
    <w:rsid w:val="00F24080"/>
    <w:rsid w:val="00F24289"/>
    <w:rsid w:val="00F2574C"/>
    <w:rsid w:val="00F5265B"/>
    <w:rsid w:val="00F632A4"/>
    <w:rsid w:val="00F664B4"/>
    <w:rsid w:val="00F70799"/>
    <w:rsid w:val="00F83D65"/>
    <w:rsid w:val="00FB0BE9"/>
    <w:rsid w:val="00FD1C39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left;mso-position-horizontal-relative:outer-margin-area;mso-position-vertical:bottom;mso-position-vertical-relative:page;mso-width-relative:margin;mso-height-relative:margin" o:allowincell="f" fillcolor="white">
      <v:fill color="white"/>
    </o:shapedefaults>
    <o:shapelayout v:ext="edit">
      <o:idmap v:ext="edit" data="1"/>
    </o:shapelayout>
  </w:shapeDefaults>
  <w:decimalSymbol w:val=","/>
  <w:listSeparator w:val=";"/>
  <w14:docId w14:val="0AED712A"/>
  <w15:docId w15:val="{54ED281B-5622-440F-8529-4ED016F7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D19"/>
    <w:pPr>
      <w:spacing w:after="200" w:line="300" w:lineRule="atLeast"/>
    </w:pPr>
    <w:rPr>
      <w:rFonts w:ascii="Tele-GroteskNor" w:hAnsi="Tele-GroteskNor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7FF"/>
  </w:style>
  <w:style w:type="paragraph" w:styleId="Fuzeile">
    <w:name w:val="footer"/>
    <w:basedOn w:val="Standard"/>
    <w:link w:val="FuzeileZchn"/>
    <w:uiPriority w:val="99"/>
    <w:unhideWhenUsed/>
    <w:rsid w:val="0046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7FF"/>
  </w:style>
  <w:style w:type="paragraph" w:customStyle="1" w:styleId="Layout01">
    <w:name w:val="Layout_01"/>
    <w:rsid w:val="004637FF"/>
    <w:pPr>
      <w:spacing w:line="179" w:lineRule="atLeast"/>
    </w:pPr>
    <w:rPr>
      <w:rFonts w:ascii="Tele-GroteskNor" w:eastAsia="Times New Roman" w:hAnsi="Tele-GroteskNor" w:cs="Arial"/>
      <w:noProof/>
      <w:color w:val="666666"/>
      <w:sz w:val="18"/>
      <w:szCs w:val="18"/>
    </w:rPr>
  </w:style>
  <w:style w:type="paragraph" w:customStyle="1" w:styleId="Layout19">
    <w:name w:val="Layout_19"/>
    <w:rsid w:val="004637FF"/>
    <w:pPr>
      <w:spacing w:line="20" w:lineRule="exact"/>
    </w:pPr>
    <w:rPr>
      <w:rFonts w:ascii="Arial" w:eastAsia="Times New Roman" w:hAnsi="Arial" w:cs="Arial"/>
      <w:noProof/>
      <w:sz w:val="2"/>
      <w:szCs w:val="2"/>
    </w:rPr>
  </w:style>
  <w:style w:type="paragraph" w:customStyle="1" w:styleId="Layout02">
    <w:name w:val="Layout_02"/>
    <w:rsid w:val="00E8767F"/>
    <w:pPr>
      <w:spacing w:line="253" w:lineRule="exact"/>
    </w:pPr>
    <w:rPr>
      <w:rFonts w:ascii="Tele-GroteskHal" w:eastAsia="Times New Roman" w:hAnsi="Tele-GroteskHal" w:cs="Arial"/>
      <w:noProof/>
      <w:color w:val="666666"/>
      <w:sz w:val="18"/>
      <w:szCs w:val="18"/>
    </w:rPr>
  </w:style>
  <w:style w:type="table" w:styleId="Tabellenraster">
    <w:name w:val="Table Grid"/>
    <w:basedOn w:val="NormaleTabelle"/>
    <w:uiPriority w:val="59"/>
    <w:rsid w:val="0058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1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41B5"/>
    <w:rPr>
      <w:rFonts w:ascii="Tahoma" w:hAnsi="Tahoma" w:cs="Tahoma"/>
      <w:sz w:val="16"/>
      <w:szCs w:val="16"/>
    </w:rPr>
  </w:style>
  <w:style w:type="character" w:styleId="Hyperlink">
    <w:name w:val="Hyperlink"/>
    <w:rsid w:val="00946B9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6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.radtke\Desktop\DE_pers&#246;nlicher%20Briefbogen_GH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F26FBE240974A9D3F7D742AA3FA82" ma:contentTypeVersion="13" ma:contentTypeDescription="Ein neues Dokument erstellen." ma:contentTypeScope="" ma:versionID="336df7fa0b628c21fdc021865e3acf20">
  <xsd:schema xmlns:xsd="http://www.w3.org/2001/XMLSchema" xmlns:xs="http://www.w3.org/2001/XMLSchema" xmlns:p="http://schemas.microsoft.com/office/2006/metadata/properties" xmlns:ns2="d1621f43-27f8-4b74-b558-82fefdf67159" xmlns:ns3="04f01030-7bc2-4bbb-8169-ded5107a2592" targetNamespace="http://schemas.microsoft.com/office/2006/metadata/properties" ma:root="true" ma:fieldsID="b9e4fdd200a999e8fcf054469c06ae16" ns2:_="" ns3:_="">
    <xsd:import namespace="d1621f43-27f8-4b74-b558-82fefdf67159"/>
    <xsd:import namespace="04f01030-7bc2-4bbb-8169-ded5107a25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1f43-27f8-4b74-b558-82fefdf6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01030-7bc2-4bbb-8169-ded5107a2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A9333E-2E3B-4DBA-B421-B82AB1234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0C4FE-1AC0-49EB-AADC-357AD1B2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21f43-27f8-4b74-b558-82fefdf67159"/>
    <ds:schemaRef ds:uri="04f01030-7bc2-4bbb-8169-ded5107a2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6AD03-80C7-4AA3-85F9-CC1B403FA8D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DE_persönlicher Briefbogen_GHS.dot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</vt:lpstr>
    </vt:vector>
  </TitlesOfParts>
  <Company>Deutsche Telekom AG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Nils Radtke</dc:creator>
  <cp:lastModifiedBy>Herold, Martin</cp:lastModifiedBy>
  <cp:revision>6</cp:revision>
  <cp:lastPrinted>2018-05-16T11:10:00Z</cp:lastPrinted>
  <dcterms:created xsi:type="dcterms:W3CDTF">2022-04-05T07:47:00Z</dcterms:created>
  <dcterms:modified xsi:type="dcterms:W3CDTF">2022-04-05T14:50:00Z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0x010100A04F26FBE240974A9D3F7D742AA3FA82</vt:lpwstr>
  </property>
</Properties>
</file>